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E373" w14:textId="77777777" w:rsidR="00E063D2" w:rsidRPr="007A5D44" w:rsidRDefault="00E063D2" w:rsidP="00E063D2">
      <w:pPr>
        <w:rPr>
          <w:rFonts w:ascii="Arial" w:hAnsi="Arial" w:cs="Arial"/>
          <w:b/>
          <w:color w:val="008000"/>
          <w:sz w:val="36"/>
          <w:szCs w:val="36"/>
        </w:rPr>
      </w:pPr>
      <w:r w:rsidRPr="007A5D44">
        <w:rPr>
          <w:rFonts w:ascii="Arial" w:hAnsi="Arial" w:cs="Arial"/>
          <w:b/>
          <w:color w:val="008000"/>
          <w:sz w:val="36"/>
          <w:szCs w:val="36"/>
        </w:rPr>
        <w:t>Schools Animal Ethics Committee</w:t>
      </w:r>
      <w:r>
        <w:rPr>
          <w:rFonts w:ascii="Arial" w:hAnsi="Arial" w:cs="Arial"/>
          <w:b/>
          <w:color w:val="008000"/>
          <w:sz w:val="36"/>
          <w:szCs w:val="36"/>
        </w:rPr>
        <w:t xml:space="preserve"> (SAEC)</w:t>
      </w:r>
    </w:p>
    <w:p w14:paraId="34267728" w14:textId="47D5F371" w:rsidR="0045695A" w:rsidRDefault="0045695A"/>
    <w:p w14:paraId="15D513C7" w14:textId="21C75400" w:rsidR="00E063D2" w:rsidRPr="00580C9E" w:rsidRDefault="00E063D2" w:rsidP="00E063D2">
      <w:pPr>
        <w:pStyle w:val="Heading1"/>
        <w:rPr>
          <w:color w:val="008000"/>
        </w:rPr>
      </w:pPr>
      <w:bookmarkStart w:id="0" w:name="_Toc92880826"/>
      <w:r w:rsidRPr="00580C9E">
        <w:rPr>
          <w:color w:val="008000"/>
        </w:rPr>
        <w:t>TERMS OF REFERENCE</w:t>
      </w:r>
      <w:bookmarkEnd w:id="0"/>
    </w:p>
    <w:p w14:paraId="69E8EBDC" w14:textId="77777777" w:rsidR="00CF203D" w:rsidRPr="00E858AB" w:rsidRDefault="00CF203D" w:rsidP="00CF203D">
      <w:pPr>
        <w:rPr>
          <w:rFonts w:ascii="Arial" w:hAnsi="Arial" w:cs="Arial"/>
          <w:sz w:val="22"/>
          <w:szCs w:val="22"/>
        </w:rPr>
      </w:pPr>
      <w:r w:rsidRPr="00E858AB">
        <w:rPr>
          <w:rFonts w:ascii="Arial" w:hAnsi="Arial" w:cs="Arial"/>
          <w:sz w:val="22"/>
          <w:szCs w:val="22"/>
        </w:rPr>
        <w:t>Endorsed</w:t>
      </w:r>
      <w:r>
        <w:rPr>
          <w:rFonts w:ascii="Arial" w:hAnsi="Arial" w:cs="Arial"/>
          <w:sz w:val="22"/>
          <w:szCs w:val="22"/>
        </w:rPr>
        <w:t xml:space="preserve"> 16 March 2022</w:t>
      </w:r>
    </w:p>
    <w:p w14:paraId="2A647F47" w14:textId="77777777" w:rsidR="00E063D2" w:rsidRPr="009F4B3E" w:rsidRDefault="00E063D2" w:rsidP="00E063D2">
      <w:pPr>
        <w:jc w:val="center"/>
        <w:rPr>
          <w:rFonts w:ascii="Arial Bold" w:hAnsi="Arial Bold" w:cs="Arial"/>
          <w:b/>
        </w:rPr>
      </w:pPr>
    </w:p>
    <w:p w14:paraId="6C73934B" w14:textId="77777777" w:rsidR="00E063D2" w:rsidRPr="0082081A" w:rsidRDefault="00E063D2" w:rsidP="00E063D2">
      <w:pPr>
        <w:rPr>
          <w:rFonts w:ascii="Arial" w:hAnsi="Arial" w:cs="Arial"/>
          <w:sz w:val="22"/>
          <w:szCs w:val="22"/>
        </w:rPr>
      </w:pPr>
      <w:r w:rsidRPr="0082081A">
        <w:rPr>
          <w:rFonts w:ascii="Arial" w:hAnsi="Arial" w:cs="Arial"/>
          <w:sz w:val="22"/>
          <w:szCs w:val="22"/>
        </w:rPr>
        <w:t xml:space="preserve">The </w:t>
      </w:r>
      <w:r>
        <w:rPr>
          <w:rFonts w:ascii="Arial" w:hAnsi="Arial" w:cs="Arial"/>
          <w:sz w:val="22"/>
          <w:szCs w:val="22"/>
        </w:rPr>
        <w:t xml:space="preserve">Department of Education’s </w:t>
      </w:r>
      <w:r w:rsidRPr="0082081A">
        <w:rPr>
          <w:rFonts w:ascii="Arial" w:hAnsi="Arial" w:cs="Arial"/>
          <w:sz w:val="22"/>
          <w:szCs w:val="22"/>
        </w:rPr>
        <w:t xml:space="preserve">Schools Animal Ethics Committee (SAEC) acts as the animal ethics committee for all licensed schools, inclusive of agricultural colleges, in Western Australia.  This committee is responsible for ensuring that the use of animals in schools for scientific purposes complies with the </w:t>
      </w:r>
      <w:r w:rsidRPr="0082081A">
        <w:rPr>
          <w:rFonts w:ascii="Arial" w:hAnsi="Arial" w:cs="Arial"/>
          <w:i/>
          <w:iCs/>
          <w:sz w:val="22"/>
          <w:szCs w:val="22"/>
        </w:rPr>
        <w:t xml:space="preserve">Animal Welfare Act </w:t>
      </w:r>
      <w:r w:rsidRPr="0082081A">
        <w:rPr>
          <w:rFonts w:ascii="Arial" w:hAnsi="Arial" w:cs="Arial"/>
          <w:sz w:val="22"/>
          <w:szCs w:val="22"/>
        </w:rPr>
        <w:t xml:space="preserve">(2002) (the Act) and the National Health and Medical Research Council’s </w:t>
      </w:r>
      <w:r w:rsidRPr="0082081A">
        <w:rPr>
          <w:rFonts w:ascii="Arial" w:hAnsi="Arial" w:cs="Arial"/>
          <w:i/>
          <w:sz w:val="22"/>
          <w:szCs w:val="22"/>
        </w:rPr>
        <w:t>Australian</w:t>
      </w:r>
      <w:r w:rsidRPr="0082081A">
        <w:rPr>
          <w:rFonts w:ascii="Arial" w:hAnsi="Arial" w:cs="Arial"/>
          <w:sz w:val="22"/>
          <w:szCs w:val="22"/>
        </w:rPr>
        <w:t xml:space="preserve"> </w:t>
      </w:r>
      <w:r w:rsidRPr="0082081A">
        <w:rPr>
          <w:rFonts w:ascii="Arial" w:hAnsi="Arial" w:cs="Arial"/>
          <w:i/>
          <w:iCs/>
          <w:sz w:val="22"/>
          <w:szCs w:val="22"/>
        </w:rPr>
        <w:t xml:space="preserve">code for the care and use of animals for scientific purposes </w:t>
      </w:r>
      <w:r w:rsidRPr="0082081A">
        <w:rPr>
          <w:rFonts w:ascii="Arial" w:hAnsi="Arial" w:cs="Arial"/>
          <w:sz w:val="22"/>
          <w:szCs w:val="22"/>
        </w:rPr>
        <w:t>(8</w:t>
      </w:r>
      <w:r w:rsidRPr="0082081A">
        <w:rPr>
          <w:rFonts w:ascii="Arial" w:hAnsi="Arial" w:cs="Arial"/>
          <w:sz w:val="22"/>
          <w:szCs w:val="22"/>
          <w:vertAlign w:val="superscript"/>
        </w:rPr>
        <w:t>th</w:t>
      </w:r>
      <w:r w:rsidRPr="0082081A">
        <w:rPr>
          <w:rFonts w:ascii="Arial" w:hAnsi="Arial" w:cs="Arial"/>
          <w:sz w:val="22"/>
          <w:szCs w:val="22"/>
        </w:rPr>
        <w:t xml:space="preserve"> Edition 2013</w:t>
      </w:r>
      <w:r>
        <w:rPr>
          <w:rFonts w:ascii="Arial" w:hAnsi="Arial" w:cs="Arial"/>
          <w:sz w:val="22"/>
          <w:szCs w:val="22"/>
        </w:rPr>
        <w:t>, updated 2021</w:t>
      </w:r>
      <w:r w:rsidRPr="0082081A">
        <w:rPr>
          <w:rFonts w:ascii="Arial" w:hAnsi="Arial" w:cs="Arial"/>
          <w:sz w:val="22"/>
          <w:szCs w:val="22"/>
        </w:rPr>
        <w:t>) (the Code).  The operation of the SAEC is also a requirement of the Department of Education’s licence to use animals for scientific purposes with the Department of Primary Industries and Regional Development (DPIRD).</w:t>
      </w:r>
      <w:r>
        <w:rPr>
          <w:rFonts w:ascii="Arial" w:hAnsi="Arial" w:cs="Arial"/>
          <w:sz w:val="22"/>
          <w:szCs w:val="22"/>
        </w:rPr>
        <w:t xml:space="preserve">  The Association of Independent Schools, Western Australia and Catholic Education, Western Australia also use this committee.</w:t>
      </w:r>
    </w:p>
    <w:p w14:paraId="28E68F8C" w14:textId="77777777" w:rsidR="00E063D2" w:rsidRPr="00A71E43" w:rsidRDefault="00E063D2" w:rsidP="00E063D2">
      <w:pPr>
        <w:pStyle w:val="CM17"/>
        <w:ind w:left="360"/>
        <w:rPr>
          <w:rFonts w:cs="Arial"/>
          <w:sz w:val="22"/>
          <w:szCs w:val="22"/>
        </w:rPr>
      </w:pPr>
    </w:p>
    <w:p w14:paraId="301DA588" w14:textId="77777777" w:rsidR="00E063D2" w:rsidRPr="00A71E43" w:rsidRDefault="00E063D2" w:rsidP="00E063D2">
      <w:pPr>
        <w:pStyle w:val="Default"/>
        <w:rPr>
          <w:rFonts w:ascii="Arial" w:hAnsi="Arial" w:cs="Arial"/>
          <w:sz w:val="22"/>
          <w:szCs w:val="22"/>
        </w:rPr>
      </w:pPr>
    </w:p>
    <w:p w14:paraId="7C642AAB" w14:textId="77777777" w:rsidR="00E063D2" w:rsidRPr="00A71E43" w:rsidRDefault="00E063D2" w:rsidP="00E063D2">
      <w:pPr>
        <w:pStyle w:val="Default"/>
        <w:rPr>
          <w:rFonts w:ascii="Arial" w:hAnsi="Arial" w:cs="Arial"/>
          <w:sz w:val="22"/>
          <w:szCs w:val="22"/>
        </w:rPr>
      </w:pPr>
      <w:r w:rsidRPr="00A71E43">
        <w:rPr>
          <w:rFonts w:ascii="Arial" w:hAnsi="Arial" w:cs="Arial"/>
          <w:sz w:val="22"/>
          <w:szCs w:val="22"/>
        </w:rPr>
        <w:t xml:space="preserve">The role of the SAEC is </w:t>
      </w:r>
      <w:r>
        <w:rPr>
          <w:rFonts w:ascii="Arial" w:hAnsi="Arial" w:cs="Arial"/>
          <w:sz w:val="22"/>
          <w:szCs w:val="22"/>
        </w:rPr>
        <w:t xml:space="preserve">to </w:t>
      </w:r>
      <w:r w:rsidRPr="00A71E43">
        <w:rPr>
          <w:rFonts w:ascii="Arial" w:hAnsi="Arial" w:cs="Arial"/>
          <w:sz w:val="22"/>
          <w:szCs w:val="22"/>
        </w:rPr>
        <w:t>ensure that the use of animals</w:t>
      </w:r>
      <w:r>
        <w:rPr>
          <w:rFonts w:ascii="Arial" w:hAnsi="Arial" w:cs="Arial"/>
          <w:sz w:val="22"/>
          <w:szCs w:val="22"/>
        </w:rPr>
        <w:t xml:space="preserve"> for scientific purposes</w:t>
      </w:r>
      <w:r w:rsidRPr="00A71E43">
        <w:rPr>
          <w:rFonts w:ascii="Arial" w:hAnsi="Arial" w:cs="Arial"/>
          <w:sz w:val="22"/>
          <w:szCs w:val="22"/>
        </w:rPr>
        <w:t xml:space="preserve"> is justified, provides for the welfare of those </w:t>
      </w:r>
      <w:proofErr w:type="gramStart"/>
      <w:r w:rsidRPr="00A71E43">
        <w:rPr>
          <w:rFonts w:ascii="Arial" w:hAnsi="Arial" w:cs="Arial"/>
          <w:sz w:val="22"/>
          <w:szCs w:val="22"/>
        </w:rPr>
        <w:t>animals</w:t>
      </w:r>
      <w:proofErr w:type="gramEnd"/>
      <w:r w:rsidRPr="00A71E43">
        <w:rPr>
          <w:rFonts w:ascii="Arial" w:hAnsi="Arial" w:cs="Arial"/>
          <w:sz w:val="22"/>
          <w:szCs w:val="22"/>
        </w:rPr>
        <w:t xml:space="preserve"> and incorporates the principles of Replacement, Reduction and Refinement.</w:t>
      </w:r>
    </w:p>
    <w:p w14:paraId="29C5E147" w14:textId="77777777" w:rsidR="00E063D2" w:rsidRPr="00A71E43" w:rsidRDefault="00E063D2" w:rsidP="00E063D2">
      <w:pPr>
        <w:ind w:left="360"/>
        <w:rPr>
          <w:rFonts w:ascii="Arial" w:hAnsi="Arial" w:cs="Arial"/>
          <w:sz w:val="22"/>
          <w:szCs w:val="22"/>
          <w:lang w:val="en-US"/>
        </w:rPr>
      </w:pPr>
    </w:p>
    <w:p w14:paraId="27601DB6" w14:textId="77777777" w:rsidR="00E063D2" w:rsidRPr="00AE7A68" w:rsidRDefault="00E063D2" w:rsidP="00E063D2">
      <w:pPr>
        <w:rPr>
          <w:rFonts w:ascii="Arial" w:hAnsi="Arial" w:cs="Arial"/>
          <w:sz w:val="22"/>
          <w:szCs w:val="22"/>
          <w:lang w:val="en-US"/>
        </w:rPr>
      </w:pPr>
      <w:r w:rsidRPr="00A71E43">
        <w:rPr>
          <w:rFonts w:ascii="Arial" w:hAnsi="Arial" w:cs="Arial"/>
          <w:sz w:val="22"/>
          <w:szCs w:val="22"/>
          <w:lang w:val="en-US"/>
        </w:rPr>
        <w:t>The Terms of Reference of the Schools Animal Ethics Committee is to:</w:t>
      </w:r>
    </w:p>
    <w:p w14:paraId="2D609C72" w14:textId="77777777" w:rsidR="00E063D2" w:rsidRPr="00A71E43" w:rsidRDefault="00E063D2" w:rsidP="00E063D2">
      <w:pPr>
        <w:pStyle w:val="Default"/>
        <w:widowControl w:val="0"/>
        <w:numPr>
          <w:ilvl w:val="0"/>
          <w:numId w:val="1"/>
        </w:numPr>
        <w:rPr>
          <w:rFonts w:ascii="Arial" w:hAnsi="Arial" w:cs="Arial"/>
          <w:color w:val="auto"/>
          <w:sz w:val="22"/>
          <w:szCs w:val="22"/>
        </w:rPr>
      </w:pPr>
      <w:r w:rsidRPr="00A71E43">
        <w:rPr>
          <w:rFonts w:ascii="Arial" w:hAnsi="Arial" w:cs="Arial"/>
          <w:color w:val="auto"/>
          <w:sz w:val="22"/>
          <w:szCs w:val="22"/>
        </w:rPr>
        <w:t xml:space="preserve">Approve guidelines for the care of animals that are bred, held and used for scientific purposes on behalf of the </w:t>
      </w:r>
      <w:proofErr w:type="gramStart"/>
      <w:r w:rsidRPr="00A71E43">
        <w:rPr>
          <w:rFonts w:ascii="Arial" w:hAnsi="Arial" w:cs="Arial"/>
          <w:color w:val="auto"/>
          <w:sz w:val="22"/>
          <w:szCs w:val="22"/>
        </w:rPr>
        <w:t>institution;</w:t>
      </w:r>
      <w:proofErr w:type="gramEnd"/>
      <w:r w:rsidRPr="00A71E43">
        <w:rPr>
          <w:rFonts w:ascii="Arial" w:hAnsi="Arial" w:cs="Arial"/>
          <w:color w:val="auto"/>
          <w:sz w:val="22"/>
          <w:szCs w:val="22"/>
        </w:rPr>
        <w:t xml:space="preserve"> </w:t>
      </w:r>
    </w:p>
    <w:p w14:paraId="6E5E8645" w14:textId="77777777" w:rsidR="00E063D2" w:rsidRPr="00A71E43" w:rsidRDefault="00E063D2" w:rsidP="00E063D2">
      <w:pPr>
        <w:pStyle w:val="Default"/>
        <w:widowControl w:val="0"/>
        <w:numPr>
          <w:ilvl w:val="0"/>
          <w:numId w:val="1"/>
        </w:numPr>
        <w:tabs>
          <w:tab w:val="num" w:pos="1080"/>
        </w:tabs>
        <w:rPr>
          <w:rFonts w:ascii="Arial" w:hAnsi="Arial" w:cs="Arial"/>
          <w:color w:val="auto"/>
          <w:sz w:val="22"/>
          <w:szCs w:val="22"/>
        </w:rPr>
      </w:pPr>
      <w:r w:rsidRPr="00A71E43">
        <w:rPr>
          <w:rFonts w:ascii="Arial" w:hAnsi="Arial" w:cs="Arial"/>
          <w:color w:val="auto"/>
          <w:sz w:val="22"/>
          <w:szCs w:val="22"/>
        </w:rPr>
        <w:t xml:space="preserve">Monitor the acquisition, transportation, production, housing, care, use and fate of </w:t>
      </w:r>
      <w:proofErr w:type="gramStart"/>
      <w:r w:rsidRPr="00A71E43">
        <w:rPr>
          <w:rFonts w:ascii="Arial" w:hAnsi="Arial" w:cs="Arial"/>
          <w:color w:val="auto"/>
          <w:sz w:val="22"/>
          <w:szCs w:val="22"/>
        </w:rPr>
        <w:t>animals;</w:t>
      </w:r>
      <w:proofErr w:type="gramEnd"/>
      <w:r w:rsidRPr="00A71E43">
        <w:rPr>
          <w:rFonts w:ascii="Arial" w:hAnsi="Arial" w:cs="Arial"/>
          <w:color w:val="auto"/>
          <w:sz w:val="22"/>
          <w:szCs w:val="22"/>
        </w:rPr>
        <w:t xml:space="preserve"> </w:t>
      </w:r>
    </w:p>
    <w:p w14:paraId="3B52027F" w14:textId="77777777" w:rsidR="00E063D2" w:rsidRPr="00A71E43" w:rsidRDefault="00E063D2" w:rsidP="00E063D2">
      <w:pPr>
        <w:pStyle w:val="CM5"/>
        <w:numPr>
          <w:ilvl w:val="0"/>
          <w:numId w:val="1"/>
        </w:numPr>
        <w:tabs>
          <w:tab w:val="num" w:pos="1080"/>
        </w:tabs>
        <w:spacing w:after="0"/>
        <w:ind w:right="93"/>
        <w:rPr>
          <w:rFonts w:ascii="Arial" w:hAnsi="Arial" w:cs="Arial"/>
          <w:sz w:val="22"/>
          <w:szCs w:val="22"/>
        </w:rPr>
      </w:pPr>
      <w:r w:rsidRPr="00A71E43">
        <w:rPr>
          <w:rFonts w:ascii="Arial" w:hAnsi="Arial" w:cs="Arial"/>
          <w:sz w:val="22"/>
          <w:szCs w:val="22"/>
        </w:rPr>
        <w:t xml:space="preserve">Recommend to the institution any measures needed to ensure that the standards of the Code are </w:t>
      </w:r>
      <w:proofErr w:type="gramStart"/>
      <w:r w:rsidRPr="00A71E43">
        <w:rPr>
          <w:rFonts w:ascii="Arial" w:hAnsi="Arial" w:cs="Arial"/>
          <w:sz w:val="22"/>
          <w:szCs w:val="22"/>
        </w:rPr>
        <w:t>maintained;</w:t>
      </w:r>
      <w:proofErr w:type="gramEnd"/>
      <w:r w:rsidRPr="00A71E43">
        <w:rPr>
          <w:rFonts w:ascii="Arial" w:hAnsi="Arial" w:cs="Arial"/>
          <w:sz w:val="22"/>
          <w:szCs w:val="22"/>
        </w:rPr>
        <w:t xml:space="preserve"> </w:t>
      </w:r>
    </w:p>
    <w:p w14:paraId="54369EAC" w14:textId="77777777" w:rsidR="00E063D2" w:rsidRPr="00A71E43" w:rsidRDefault="00E063D2" w:rsidP="00E063D2">
      <w:pPr>
        <w:pStyle w:val="Default"/>
        <w:widowControl w:val="0"/>
        <w:numPr>
          <w:ilvl w:val="0"/>
          <w:numId w:val="1"/>
        </w:numPr>
        <w:tabs>
          <w:tab w:val="num" w:pos="1080"/>
        </w:tabs>
        <w:rPr>
          <w:rFonts w:ascii="Arial" w:hAnsi="Arial" w:cs="Arial"/>
          <w:color w:val="auto"/>
          <w:sz w:val="22"/>
          <w:szCs w:val="22"/>
        </w:rPr>
      </w:pPr>
      <w:r w:rsidRPr="00A71E43">
        <w:rPr>
          <w:rFonts w:ascii="Arial" w:hAnsi="Arial" w:cs="Arial"/>
          <w:color w:val="auto"/>
          <w:sz w:val="22"/>
          <w:szCs w:val="22"/>
        </w:rPr>
        <w:t xml:space="preserve">Appoint, re-appoint, or retire members according to procedures developed by the institution in consultation with the </w:t>
      </w:r>
      <w:proofErr w:type="gramStart"/>
      <w:r w:rsidRPr="00A71E43">
        <w:rPr>
          <w:rFonts w:ascii="Arial" w:hAnsi="Arial" w:cs="Arial"/>
          <w:color w:val="auto"/>
          <w:sz w:val="22"/>
          <w:szCs w:val="22"/>
        </w:rPr>
        <w:t>SAEC;</w:t>
      </w:r>
      <w:proofErr w:type="gramEnd"/>
      <w:r w:rsidRPr="00A71E43">
        <w:rPr>
          <w:rFonts w:ascii="Arial" w:hAnsi="Arial" w:cs="Arial"/>
          <w:color w:val="auto"/>
          <w:sz w:val="22"/>
          <w:szCs w:val="22"/>
        </w:rPr>
        <w:t xml:space="preserve"> </w:t>
      </w:r>
    </w:p>
    <w:p w14:paraId="4E7212D6" w14:textId="77777777" w:rsidR="00E063D2" w:rsidRPr="00A71E43" w:rsidRDefault="00E063D2" w:rsidP="00E063D2">
      <w:pPr>
        <w:pStyle w:val="Default"/>
        <w:widowControl w:val="0"/>
        <w:numPr>
          <w:ilvl w:val="0"/>
          <w:numId w:val="1"/>
        </w:numPr>
        <w:tabs>
          <w:tab w:val="num" w:pos="1080"/>
        </w:tabs>
        <w:rPr>
          <w:rFonts w:ascii="Arial" w:hAnsi="Arial" w:cs="Arial"/>
          <w:color w:val="auto"/>
          <w:sz w:val="22"/>
          <w:szCs w:val="22"/>
        </w:rPr>
      </w:pPr>
      <w:r w:rsidRPr="00A71E43">
        <w:rPr>
          <w:rFonts w:ascii="Arial" w:hAnsi="Arial" w:cs="Arial"/>
          <w:color w:val="auto"/>
          <w:sz w:val="22"/>
          <w:szCs w:val="22"/>
        </w:rPr>
        <w:t xml:space="preserve">Require that all members declare any conflict of </w:t>
      </w:r>
      <w:proofErr w:type="gramStart"/>
      <w:r w:rsidRPr="00A71E43">
        <w:rPr>
          <w:rFonts w:ascii="Arial" w:hAnsi="Arial" w:cs="Arial"/>
          <w:color w:val="auto"/>
          <w:sz w:val="22"/>
          <w:szCs w:val="22"/>
        </w:rPr>
        <w:t>interest;</w:t>
      </w:r>
      <w:proofErr w:type="gramEnd"/>
      <w:r w:rsidRPr="00A71E43">
        <w:rPr>
          <w:rFonts w:ascii="Arial" w:hAnsi="Arial" w:cs="Arial"/>
          <w:color w:val="auto"/>
          <w:sz w:val="22"/>
          <w:szCs w:val="22"/>
        </w:rPr>
        <w:t xml:space="preserve"> </w:t>
      </w:r>
    </w:p>
    <w:p w14:paraId="09497A3B" w14:textId="77777777" w:rsidR="00E063D2" w:rsidRPr="00A71E43" w:rsidRDefault="00E063D2" w:rsidP="00E063D2">
      <w:pPr>
        <w:pStyle w:val="Default"/>
        <w:widowControl w:val="0"/>
        <w:numPr>
          <w:ilvl w:val="0"/>
          <w:numId w:val="1"/>
        </w:numPr>
        <w:tabs>
          <w:tab w:val="num" w:pos="1080"/>
        </w:tabs>
        <w:rPr>
          <w:rFonts w:ascii="Arial" w:hAnsi="Arial" w:cs="Arial"/>
          <w:color w:val="auto"/>
          <w:sz w:val="22"/>
          <w:szCs w:val="22"/>
        </w:rPr>
      </w:pPr>
      <w:r w:rsidRPr="00A71E43">
        <w:rPr>
          <w:rFonts w:ascii="Arial" w:hAnsi="Arial" w:cs="Arial"/>
          <w:color w:val="auto"/>
          <w:sz w:val="22"/>
          <w:szCs w:val="22"/>
        </w:rPr>
        <w:t xml:space="preserve">Deal with situations in which a conflict of interest </w:t>
      </w:r>
      <w:proofErr w:type="gramStart"/>
      <w:r w:rsidRPr="00A71E43">
        <w:rPr>
          <w:rFonts w:ascii="Arial" w:hAnsi="Arial" w:cs="Arial"/>
          <w:color w:val="auto"/>
          <w:sz w:val="22"/>
          <w:szCs w:val="22"/>
        </w:rPr>
        <w:t>arises;</w:t>
      </w:r>
      <w:proofErr w:type="gramEnd"/>
      <w:r w:rsidRPr="00A71E43">
        <w:rPr>
          <w:rFonts w:ascii="Arial" w:hAnsi="Arial" w:cs="Arial"/>
          <w:color w:val="auto"/>
          <w:sz w:val="22"/>
          <w:szCs w:val="22"/>
        </w:rPr>
        <w:t xml:space="preserve"> </w:t>
      </w:r>
    </w:p>
    <w:p w14:paraId="62E2DEC8" w14:textId="77777777" w:rsidR="00E063D2" w:rsidRPr="00A71E43" w:rsidRDefault="00E063D2" w:rsidP="00E063D2">
      <w:pPr>
        <w:pStyle w:val="CM5"/>
        <w:numPr>
          <w:ilvl w:val="0"/>
          <w:numId w:val="1"/>
        </w:numPr>
        <w:tabs>
          <w:tab w:val="num" w:pos="1080"/>
        </w:tabs>
        <w:spacing w:after="0"/>
        <w:ind w:right="775"/>
        <w:rPr>
          <w:rFonts w:ascii="Arial" w:hAnsi="Arial" w:cs="Arial"/>
          <w:sz w:val="22"/>
          <w:szCs w:val="22"/>
        </w:rPr>
      </w:pPr>
      <w:r w:rsidRPr="00A71E43">
        <w:rPr>
          <w:rFonts w:ascii="Arial" w:hAnsi="Arial" w:cs="Arial"/>
          <w:sz w:val="22"/>
          <w:szCs w:val="22"/>
        </w:rPr>
        <w:t xml:space="preserve">Examine and approve, approve subject to modification, or reject </w:t>
      </w:r>
      <w:r>
        <w:rPr>
          <w:rFonts w:ascii="Arial" w:hAnsi="Arial" w:cs="Arial"/>
          <w:sz w:val="22"/>
          <w:szCs w:val="22"/>
        </w:rPr>
        <w:t>application</w:t>
      </w:r>
      <w:r w:rsidRPr="00A71E43">
        <w:rPr>
          <w:rFonts w:ascii="Arial" w:hAnsi="Arial" w:cs="Arial"/>
          <w:sz w:val="22"/>
          <w:szCs w:val="22"/>
        </w:rPr>
        <w:t xml:space="preserve">s </w:t>
      </w:r>
      <w:r>
        <w:rPr>
          <w:rFonts w:ascii="Arial" w:hAnsi="Arial" w:cs="Arial"/>
          <w:sz w:val="22"/>
          <w:szCs w:val="22"/>
        </w:rPr>
        <w:t>for</w:t>
      </w:r>
      <w:r w:rsidRPr="00A71E43">
        <w:rPr>
          <w:rFonts w:ascii="Arial" w:hAnsi="Arial" w:cs="Arial"/>
          <w:sz w:val="22"/>
          <w:szCs w:val="22"/>
        </w:rPr>
        <w:t xml:space="preserve"> the use of animals for scientific </w:t>
      </w:r>
      <w:proofErr w:type="gramStart"/>
      <w:r w:rsidRPr="00A71E43">
        <w:rPr>
          <w:rFonts w:ascii="Arial" w:hAnsi="Arial" w:cs="Arial"/>
          <w:sz w:val="22"/>
          <w:szCs w:val="22"/>
        </w:rPr>
        <w:t>purposes;</w:t>
      </w:r>
      <w:proofErr w:type="gramEnd"/>
      <w:r w:rsidRPr="00A71E43">
        <w:rPr>
          <w:rFonts w:ascii="Arial" w:hAnsi="Arial" w:cs="Arial"/>
          <w:sz w:val="22"/>
          <w:szCs w:val="22"/>
        </w:rPr>
        <w:t xml:space="preserve"> </w:t>
      </w:r>
    </w:p>
    <w:p w14:paraId="34898516" w14:textId="77777777" w:rsidR="00E063D2" w:rsidRPr="00A71E43" w:rsidRDefault="00E063D2" w:rsidP="00E063D2">
      <w:pPr>
        <w:pStyle w:val="Default"/>
        <w:widowControl w:val="0"/>
        <w:numPr>
          <w:ilvl w:val="0"/>
          <w:numId w:val="1"/>
        </w:numPr>
        <w:tabs>
          <w:tab w:val="num" w:pos="1080"/>
        </w:tabs>
        <w:ind w:right="168"/>
        <w:rPr>
          <w:rFonts w:ascii="Arial" w:hAnsi="Arial" w:cs="Arial"/>
          <w:color w:val="auto"/>
          <w:sz w:val="22"/>
          <w:szCs w:val="22"/>
        </w:rPr>
      </w:pPr>
      <w:r w:rsidRPr="00A71E43">
        <w:rPr>
          <w:rFonts w:ascii="Arial" w:hAnsi="Arial" w:cs="Arial"/>
          <w:color w:val="auto"/>
          <w:sz w:val="22"/>
          <w:szCs w:val="22"/>
        </w:rPr>
        <w:t>Approve only those studies for which animals are essential and justified and which conform to the requirements of the Code.</w:t>
      </w:r>
      <w:r>
        <w:rPr>
          <w:rFonts w:ascii="Arial" w:hAnsi="Arial" w:cs="Arial"/>
          <w:color w:val="auto"/>
          <w:sz w:val="22"/>
          <w:szCs w:val="22"/>
        </w:rPr>
        <w:t xml:space="preserve"> </w:t>
      </w:r>
      <w:r w:rsidRPr="00A71E43">
        <w:rPr>
          <w:rFonts w:ascii="Arial" w:hAnsi="Arial" w:cs="Arial"/>
          <w:color w:val="auto"/>
          <w:sz w:val="22"/>
          <w:szCs w:val="22"/>
        </w:rPr>
        <w:t xml:space="preserve"> This should take into consideration factors including ethics, the impact on the animal or animals and the anticipated scientific</w:t>
      </w:r>
      <w:r>
        <w:rPr>
          <w:rFonts w:ascii="Arial" w:hAnsi="Arial" w:cs="Arial"/>
          <w:color w:val="auto"/>
          <w:sz w:val="22"/>
          <w:szCs w:val="22"/>
        </w:rPr>
        <w:t xml:space="preserve"> </w:t>
      </w:r>
      <w:r w:rsidRPr="00A71E43">
        <w:rPr>
          <w:rFonts w:ascii="Arial" w:hAnsi="Arial" w:cs="Arial"/>
          <w:color w:val="auto"/>
          <w:sz w:val="22"/>
          <w:szCs w:val="22"/>
        </w:rPr>
        <w:t xml:space="preserve">educational </w:t>
      </w:r>
      <w:proofErr w:type="gramStart"/>
      <w:r w:rsidRPr="00A71E43">
        <w:rPr>
          <w:rFonts w:ascii="Arial" w:hAnsi="Arial" w:cs="Arial"/>
          <w:color w:val="auto"/>
          <w:sz w:val="22"/>
          <w:szCs w:val="22"/>
        </w:rPr>
        <w:t>value;</w:t>
      </w:r>
      <w:proofErr w:type="gramEnd"/>
    </w:p>
    <w:p w14:paraId="1AC35C16" w14:textId="77777777" w:rsidR="00E063D2" w:rsidRDefault="00E063D2" w:rsidP="00E063D2">
      <w:pPr>
        <w:pStyle w:val="Default"/>
        <w:widowControl w:val="0"/>
        <w:numPr>
          <w:ilvl w:val="0"/>
          <w:numId w:val="1"/>
        </w:numPr>
        <w:tabs>
          <w:tab w:val="num" w:pos="1080"/>
        </w:tabs>
        <w:rPr>
          <w:rFonts w:ascii="Arial" w:hAnsi="Arial" w:cs="Arial"/>
          <w:sz w:val="22"/>
          <w:szCs w:val="22"/>
        </w:rPr>
      </w:pPr>
      <w:bookmarkStart w:id="1" w:name="_Hlk85797277"/>
      <w:r w:rsidRPr="00F62AC1">
        <w:rPr>
          <w:rFonts w:ascii="Arial" w:hAnsi="Arial" w:cs="Arial"/>
          <w:sz w:val="22"/>
          <w:szCs w:val="22"/>
        </w:rPr>
        <w:t xml:space="preserve">Inform the teacher and principal responsible when non-compliance is detected, either by phone call, </w:t>
      </w:r>
      <w:proofErr w:type="gramStart"/>
      <w:r w:rsidRPr="00F62AC1">
        <w:rPr>
          <w:rFonts w:ascii="Arial" w:hAnsi="Arial" w:cs="Arial"/>
          <w:sz w:val="22"/>
          <w:szCs w:val="22"/>
        </w:rPr>
        <w:t>email</w:t>
      </w:r>
      <w:proofErr w:type="gramEnd"/>
      <w:r w:rsidRPr="00F62AC1">
        <w:rPr>
          <w:rFonts w:ascii="Arial" w:hAnsi="Arial" w:cs="Arial"/>
          <w:sz w:val="22"/>
          <w:szCs w:val="22"/>
        </w:rPr>
        <w:t xml:space="preserve"> or letter, depending on the severity of the non-compliance.  Instances of non-compliance will be added to a register that will be monitored for repeat offenders.  Repeat offenders may receive a short-term ban on activities using </w:t>
      </w:r>
      <w:proofErr w:type="gramStart"/>
      <w:r w:rsidRPr="00F62AC1">
        <w:rPr>
          <w:rFonts w:ascii="Arial" w:hAnsi="Arial" w:cs="Arial"/>
          <w:sz w:val="22"/>
          <w:szCs w:val="22"/>
        </w:rPr>
        <w:t>animals;</w:t>
      </w:r>
      <w:proofErr w:type="gramEnd"/>
    </w:p>
    <w:p w14:paraId="53B06938" w14:textId="77777777" w:rsidR="00E063D2" w:rsidRPr="0045353E" w:rsidRDefault="00E063D2" w:rsidP="00E063D2">
      <w:pPr>
        <w:pStyle w:val="Default"/>
        <w:widowControl w:val="0"/>
        <w:numPr>
          <w:ilvl w:val="0"/>
          <w:numId w:val="1"/>
        </w:numPr>
        <w:tabs>
          <w:tab w:val="num" w:pos="1080"/>
        </w:tabs>
        <w:rPr>
          <w:rFonts w:ascii="Arial" w:hAnsi="Arial" w:cs="Arial"/>
          <w:sz w:val="22"/>
          <w:szCs w:val="22"/>
        </w:rPr>
      </w:pPr>
      <w:r>
        <w:rPr>
          <w:rFonts w:ascii="Arial" w:hAnsi="Arial" w:cs="Arial"/>
          <w:sz w:val="22"/>
          <w:szCs w:val="22"/>
        </w:rPr>
        <w:t xml:space="preserve">Assist teachers in charge of the non-compliant activity to ensure they are aware of their responsibilities for future </w:t>
      </w:r>
      <w:proofErr w:type="gramStart"/>
      <w:r>
        <w:rPr>
          <w:rFonts w:ascii="Arial" w:hAnsi="Arial" w:cs="Arial"/>
          <w:sz w:val="22"/>
          <w:szCs w:val="22"/>
        </w:rPr>
        <w:t>activities;</w:t>
      </w:r>
      <w:proofErr w:type="gramEnd"/>
      <w:r>
        <w:rPr>
          <w:rFonts w:ascii="Arial" w:hAnsi="Arial" w:cs="Arial"/>
          <w:sz w:val="22"/>
          <w:szCs w:val="22"/>
        </w:rPr>
        <w:t xml:space="preserve"> </w:t>
      </w:r>
    </w:p>
    <w:p w14:paraId="31C17026" w14:textId="77777777" w:rsidR="00E063D2" w:rsidRPr="00711187" w:rsidRDefault="00E063D2" w:rsidP="00E063D2">
      <w:pPr>
        <w:pStyle w:val="Default"/>
        <w:widowControl w:val="0"/>
        <w:numPr>
          <w:ilvl w:val="0"/>
          <w:numId w:val="1"/>
        </w:numPr>
        <w:tabs>
          <w:tab w:val="num" w:pos="1080"/>
        </w:tabs>
        <w:rPr>
          <w:rFonts w:ascii="Arial" w:hAnsi="Arial" w:cs="Arial"/>
          <w:sz w:val="22"/>
          <w:szCs w:val="22"/>
        </w:rPr>
      </w:pPr>
      <w:r w:rsidRPr="00711187">
        <w:rPr>
          <w:rFonts w:ascii="Arial" w:hAnsi="Arial" w:cs="Arial"/>
          <w:sz w:val="22"/>
          <w:szCs w:val="22"/>
        </w:rPr>
        <w:t>Withdraw approval for any project when non-compliance with the Code</w:t>
      </w:r>
      <w:r>
        <w:rPr>
          <w:rFonts w:ascii="Arial" w:hAnsi="Arial" w:cs="Arial"/>
          <w:sz w:val="22"/>
          <w:szCs w:val="22"/>
        </w:rPr>
        <w:t xml:space="preserve"> </w:t>
      </w:r>
      <w:r w:rsidRPr="00F62AC1">
        <w:rPr>
          <w:rFonts w:ascii="Arial" w:hAnsi="Arial" w:cs="Arial"/>
          <w:sz w:val="22"/>
          <w:szCs w:val="22"/>
        </w:rPr>
        <w:t>significantly impacting animal wellbeing</w:t>
      </w:r>
      <w:r w:rsidRPr="00711187">
        <w:rPr>
          <w:rFonts w:ascii="Arial" w:hAnsi="Arial" w:cs="Arial"/>
          <w:sz w:val="22"/>
          <w:szCs w:val="22"/>
        </w:rPr>
        <w:t xml:space="preserve"> is </w:t>
      </w:r>
      <w:proofErr w:type="gramStart"/>
      <w:r w:rsidRPr="00711187">
        <w:rPr>
          <w:rFonts w:ascii="Arial" w:hAnsi="Arial" w:cs="Arial"/>
          <w:sz w:val="22"/>
          <w:szCs w:val="22"/>
        </w:rPr>
        <w:t>detected;</w:t>
      </w:r>
      <w:proofErr w:type="gramEnd"/>
      <w:r w:rsidRPr="00711187">
        <w:rPr>
          <w:rFonts w:ascii="Arial" w:hAnsi="Arial" w:cs="Arial"/>
          <w:sz w:val="22"/>
          <w:szCs w:val="22"/>
        </w:rPr>
        <w:t xml:space="preserve"> </w:t>
      </w:r>
    </w:p>
    <w:p w14:paraId="64F81D5F" w14:textId="77777777" w:rsidR="00E063D2" w:rsidRPr="004A64A8" w:rsidRDefault="00E063D2" w:rsidP="00E063D2">
      <w:pPr>
        <w:pStyle w:val="Default"/>
        <w:widowControl w:val="0"/>
        <w:numPr>
          <w:ilvl w:val="0"/>
          <w:numId w:val="1"/>
        </w:numPr>
        <w:tabs>
          <w:tab w:val="num" w:pos="1080"/>
        </w:tabs>
        <w:rPr>
          <w:rFonts w:ascii="Arial" w:hAnsi="Arial" w:cs="Arial"/>
          <w:sz w:val="22"/>
          <w:szCs w:val="22"/>
        </w:rPr>
      </w:pPr>
      <w:r>
        <w:rPr>
          <w:rFonts w:ascii="Arial" w:hAnsi="Arial" w:cs="Arial"/>
          <w:sz w:val="22"/>
          <w:szCs w:val="22"/>
        </w:rPr>
        <w:t xml:space="preserve">Ensure veterinary details are provided by the school in case the </w:t>
      </w:r>
      <w:r w:rsidRPr="00A71E43">
        <w:rPr>
          <w:rFonts w:ascii="Arial" w:hAnsi="Arial" w:cs="Arial"/>
          <w:sz w:val="22"/>
          <w:szCs w:val="22"/>
        </w:rPr>
        <w:t>emergency treatment or euthanasia of any animal</w:t>
      </w:r>
      <w:r>
        <w:rPr>
          <w:rFonts w:ascii="Arial" w:hAnsi="Arial" w:cs="Arial"/>
          <w:sz w:val="22"/>
          <w:szCs w:val="22"/>
        </w:rPr>
        <w:t xml:space="preserve"> is </w:t>
      </w:r>
      <w:proofErr w:type="gramStart"/>
      <w:r>
        <w:rPr>
          <w:rFonts w:ascii="Arial" w:hAnsi="Arial" w:cs="Arial"/>
          <w:sz w:val="22"/>
          <w:szCs w:val="22"/>
        </w:rPr>
        <w:t>required</w:t>
      </w:r>
      <w:r w:rsidRPr="00A71E43">
        <w:rPr>
          <w:rFonts w:ascii="Arial" w:hAnsi="Arial" w:cs="Arial"/>
          <w:sz w:val="22"/>
          <w:szCs w:val="22"/>
        </w:rPr>
        <w:t>;</w:t>
      </w:r>
      <w:proofErr w:type="gramEnd"/>
      <w:r w:rsidRPr="00A71E43">
        <w:rPr>
          <w:rFonts w:ascii="Arial" w:hAnsi="Arial" w:cs="Arial"/>
          <w:sz w:val="22"/>
          <w:szCs w:val="22"/>
        </w:rPr>
        <w:t xml:space="preserve"> </w:t>
      </w:r>
    </w:p>
    <w:p w14:paraId="1D8BAEDD" w14:textId="77777777" w:rsidR="00E063D2" w:rsidRPr="00A71E43" w:rsidRDefault="00E063D2" w:rsidP="00E063D2">
      <w:pPr>
        <w:pStyle w:val="Default"/>
        <w:widowControl w:val="0"/>
        <w:numPr>
          <w:ilvl w:val="0"/>
          <w:numId w:val="1"/>
        </w:numPr>
        <w:tabs>
          <w:tab w:val="num" w:pos="1080"/>
        </w:tabs>
        <w:rPr>
          <w:rFonts w:ascii="Arial" w:hAnsi="Arial" w:cs="Arial"/>
          <w:sz w:val="22"/>
          <w:szCs w:val="22"/>
        </w:rPr>
      </w:pPr>
      <w:r w:rsidRPr="00A71E43">
        <w:rPr>
          <w:rFonts w:ascii="Arial" w:hAnsi="Arial" w:cs="Arial"/>
          <w:sz w:val="22"/>
          <w:szCs w:val="22"/>
        </w:rPr>
        <w:t xml:space="preserve">Examine and comment on all institutional plans and policies that may affect the welfare of animals used for scientific </w:t>
      </w:r>
      <w:proofErr w:type="gramStart"/>
      <w:r w:rsidRPr="00A71E43">
        <w:rPr>
          <w:rFonts w:ascii="Arial" w:hAnsi="Arial" w:cs="Arial"/>
          <w:sz w:val="22"/>
          <w:szCs w:val="22"/>
        </w:rPr>
        <w:t>purposes;</w:t>
      </w:r>
      <w:proofErr w:type="gramEnd"/>
      <w:r w:rsidRPr="00A71E43">
        <w:rPr>
          <w:rFonts w:ascii="Arial" w:hAnsi="Arial" w:cs="Arial"/>
          <w:sz w:val="22"/>
          <w:szCs w:val="22"/>
        </w:rPr>
        <w:t xml:space="preserve"> </w:t>
      </w:r>
    </w:p>
    <w:p w14:paraId="12C0169A" w14:textId="77777777" w:rsidR="00E063D2" w:rsidRDefault="00E063D2" w:rsidP="00E063D2">
      <w:pPr>
        <w:pStyle w:val="CM4"/>
        <w:numPr>
          <w:ilvl w:val="0"/>
          <w:numId w:val="1"/>
        </w:numPr>
        <w:tabs>
          <w:tab w:val="num" w:pos="1080"/>
        </w:tabs>
        <w:spacing w:after="0"/>
        <w:rPr>
          <w:rFonts w:ascii="Arial" w:hAnsi="Arial" w:cs="Arial"/>
          <w:color w:val="000000"/>
          <w:sz w:val="22"/>
          <w:szCs w:val="22"/>
        </w:rPr>
      </w:pPr>
      <w:r w:rsidRPr="00A71E43">
        <w:rPr>
          <w:rFonts w:ascii="Arial" w:hAnsi="Arial" w:cs="Arial"/>
          <w:color w:val="000000"/>
          <w:sz w:val="22"/>
          <w:szCs w:val="22"/>
        </w:rPr>
        <w:t xml:space="preserve">Maintain a record of </w:t>
      </w:r>
      <w:r>
        <w:rPr>
          <w:rFonts w:ascii="Arial" w:hAnsi="Arial" w:cs="Arial"/>
          <w:color w:val="000000"/>
          <w:sz w:val="22"/>
          <w:szCs w:val="22"/>
        </w:rPr>
        <w:t>application</w:t>
      </w:r>
      <w:r w:rsidRPr="00A71E43">
        <w:rPr>
          <w:rFonts w:ascii="Arial" w:hAnsi="Arial" w:cs="Arial"/>
          <w:color w:val="000000"/>
          <w:sz w:val="22"/>
          <w:szCs w:val="22"/>
        </w:rPr>
        <w:t xml:space="preserve">s and </w:t>
      </w:r>
      <w:proofErr w:type="gramStart"/>
      <w:r w:rsidRPr="00A71E43">
        <w:rPr>
          <w:rFonts w:ascii="Arial" w:hAnsi="Arial" w:cs="Arial"/>
          <w:color w:val="000000"/>
          <w:sz w:val="22"/>
          <w:szCs w:val="22"/>
        </w:rPr>
        <w:t>projects;</w:t>
      </w:r>
      <w:proofErr w:type="gramEnd"/>
      <w:r w:rsidRPr="00A71E43">
        <w:rPr>
          <w:rFonts w:ascii="Arial" w:hAnsi="Arial" w:cs="Arial"/>
          <w:color w:val="000000"/>
          <w:sz w:val="22"/>
          <w:szCs w:val="22"/>
        </w:rPr>
        <w:t xml:space="preserve"> </w:t>
      </w:r>
      <w:bookmarkEnd w:id="1"/>
    </w:p>
    <w:p w14:paraId="6E2FBBE7" w14:textId="77777777" w:rsidR="00E063D2" w:rsidRPr="00A71E43" w:rsidRDefault="00E063D2" w:rsidP="00E063D2">
      <w:pPr>
        <w:pStyle w:val="CM4"/>
        <w:numPr>
          <w:ilvl w:val="0"/>
          <w:numId w:val="1"/>
        </w:numPr>
        <w:tabs>
          <w:tab w:val="num" w:pos="1080"/>
        </w:tabs>
        <w:spacing w:after="0"/>
        <w:rPr>
          <w:rFonts w:ascii="Arial" w:hAnsi="Arial" w:cs="Arial"/>
          <w:color w:val="000000"/>
          <w:sz w:val="22"/>
          <w:szCs w:val="22"/>
        </w:rPr>
      </w:pPr>
      <w:r w:rsidRPr="00A71E43">
        <w:rPr>
          <w:rFonts w:ascii="Arial" w:hAnsi="Arial" w:cs="Arial"/>
          <w:sz w:val="22"/>
          <w:szCs w:val="22"/>
        </w:rPr>
        <w:t>Comply with the reporting requirements of the institution and the Code; and</w:t>
      </w:r>
    </w:p>
    <w:p w14:paraId="38488255" w14:textId="77777777" w:rsidR="00E063D2" w:rsidRPr="00A71E43" w:rsidRDefault="00E063D2" w:rsidP="00E063D2">
      <w:pPr>
        <w:pStyle w:val="CM4"/>
        <w:numPr>
          <w:ilvl w:val="0"/>
          <w:numId w:val="1"/>
        </w:numPr>
        <w:tabs>
          <w:tab w:val="num" w:pos="1080"/>
        </w:tabs>
        <w:spacing w:after="0"/>
        <w:rPr>
          <w:rFonts w:ascii="Arial" w:hAnsi="Arial" w:cs="Arial"/>
          <w:sz w:val="22"/>
          <w:szCs w:val="22"/>
          <w:lang w:val="en-US"/>
        </w:rPr>
      </w:pPr>
      <w:r w:rsidRPr="00A71E43">
        <w:rPr>
          <w:rFonts w:ascii="Arial" w:hAnsi="Arial" w:cs="Arial"/>
          <w:sz w:val="22"/>
          <w:szCs w:val="22"/>
        </w:rPr>
        <w:t xml:space="preserve">Perform all other duties required by the Code. </w:t>
      </w:r>
    </w:p>
    <w:p w14:paraId="50BCC2A1" w14:textId="77777777" w:rsidR="00E063D2" w:rsidRDefault="00E063D2" w:rsidP="00E063D2">
      <w:pPr>
        <w:tabs>
          <w:tab w:val="num" w:pos="709"/>
        </w:tabs>
        <w:ind w:hanging="360"/>
        <w:rPr>
          <w:rFonts w:ascii="Arial" w:hAnsi="Arial" w:cs="Arial"/>
          <w:sz w:val="22"/>
          <w:szCs w:val="22"/>
        </w:rPr>
      </w:pPr>
    </w:p>
    <w:p w14:paraId="74838CD3" w14:textId="77777777" w:rsidR="00E063D2" w:rsidRPr="00A71E43" w:rsidRDefault="00E063D2" w:rsidP="00E063D2">
      <w:pPr>
        <w:rPr>
          <w:rFonts w:ascii="Arial" w:hAnsi="Arial" w:cs="Arial"/>
          <w:sz w:val="22"/>
          <w:szCs w:val="22"/>
        </w:rPr>
      </w:pPr>
      <w:r>
        <w:rPr>
          <w:rFonts w:ascii="Arial" w:hAnsi="Arial" w:cs="Arial"/>
          <w:sz w:val="22"/>
          <w:szCs w:val="22"/>
        </w:rPr>
        <w:t>This Terms of Reference should be considered in conjunction with the SAEC Operating Procedures.</w:t>
      </w:r>
    </w:p>
    <w:p w14:paraId="75E90433" w14:textId="77777777" w:rsidR="00E063D2" w:rsidRDefault="00E063D2"/>
    <w:sectPr w:rsidR="00E063D2" w:rsidSect="00E063D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EAAF5" w14:textId="77777777" w:rsidR="00A12489" w:rsidRDefault="00A12489" w:rsidP="00E063D2">
      <w:r>
        <w:separator/>
      </w:r>
    </w:p>
  </w:endnote>
  <w:endnote w:type="continuationSeparator" w:id="0">
    <w:p w14:paraId="0DAA4CF8" w14:textId="77777777" w:rsidR="00A12489" w:rsidRDefault="00A12489" w:rsidP="00E0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DOIBM+GillSans">
    <w:altName w:val="Gill Sans"/>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36B1" w14:textId="77777777" w:rsidR="00C900A8" w:rsidRDefault="00C90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C302" w14:textId="51DE2331" w:rsidR="00AC547C" w:rsidRPr="00C900A8" w:rsidRDefault="00AC547C">
    <w:pPr>
      <w:pStyle w:val="Footer"/>
      <w:rPr>
        <w:rFonts w:ascii="Arial" w:hAnsi="Arial" w:cs="Arial"/>
        <w:sz w:val="20"/>
        <w:szCs w:val="20"/>
      </w:rPr>
    </w:pPr>
    <w:r w:rsidRPr="00C900A8">
      <w:rPr>
        <w:rFonts w:ascii="Arial" w:hAnsi="Arial" w:cs="Arial"/>
        <w:sz w:val="20"/>
        <w:szCs w:val="20"/>
      </w:rPr>
      <w:t xml:space="preserve">Extract from </w:t>
    </w:r>
    <w:r w:rsidR="00C900A8" w:rsidRPr="00C900A8">
      <w:rPr>
        <w:rFonts w:ascii="Arial" w:hAnsi="Arial" w:cs="Arial"/>
        <w:sz w:val="20"/>
        <w:szCs w:val="20"/>
      </w:rPr>
      <w:t>D22/0022411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FFAF" w14:textId="77777777" w:rsidR="00C900A8" w:rsidRDefault="00C90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931A6" w14:textId="77777777" w:rsidR="00A12489" w:rsidRDefault="00A12489" w:rsidP="00E063D2">
      <w:r>
        <w:separator/>
      </w:r>
    </w:p>
  </w:footnote>
  <w:footnote w:type="continuationSeparator" w:id="0">
    <w:p w14:paraId="4B481000" w14:textId="77777777" w:rsidR="00A12489" w:rsidRDefault="00A12489" w:rsidP="00E0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CB00" w14:textId="77777777" w:rsidR="00C900A8" w:rsidRDefault="00C90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0EDB" w14:textId="77777777" w:rsidR="00C900A8" w:rsidRDefault="00C90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3437" w14:textId="77777777" w:rsidR="00C900A8" w:rsidRDefault="00C90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F5B35"/>
    <w:multiLevelType w:val="hybridMultilevel"/>
    <w:tmpl w:val="A48AEB0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D2"/>
    <w:rsid w:val="0045695A"/>
    <w:rsid w:val="00461052"/>
    <w:rsid w:val="00580C9E"/>
    <w:rsid w:val="008E09A0"/>
    <w:rsid w:val="00A12489"/>
    <w:rsid w:val="00AC547C"/>
    <w:rsid w:val="00C259BD"/>
    <w:rsid w:val="00C900A8"/>
    <w:rsid w:val="00CF203D"/>
    <w:rsid w:val="00E06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4802"/>
  <w15:chartTrackingRefBased/>
  <w15:docId w15:val="{4F765328-2D94-481A-B5BE-6C9CABBC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D2"/>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E063D2"/>
    <w:pPr>
      <w:spacing w:after="120"/>
      <w:contextualSpacing/>
      <w:outlineLvl w:val="0"/>
    </w:pPr>
    <w:rPr>
      <w:rFonts w:ascii="Arial" w:hAnsi="Arial"/>
      <w:b/>
      <w:caps/>
      <w:color w:val="595959"/>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3D2"/>
    <w:rPr>
      <w:rFonts w:eastAsia="Times New Roman" w:cs="Times New Roman"/>
      <w:b/>
      <w:caps/>
      <w:color w:val="595959"/>
      <w:sz w:val="28"/>
      <w:lang w:val="en-US"/>
    </w:rPr>
  </w:style>
  <w:style w:type="paragraph" w:customStyle="1" w:styleId="Default">
    <w:name w:val="Default"/>
    <w:rsid w:val="00E063D2"/>
    <w:pPr>
      <w:autoSpaceDE w:val="0"/>
      <w:autoSpaceDN w:val="0"/>
      <w:adjustRightInd w:val="0"/>
    </w:pPr>
    <w:rPr>
      <w:rFonts w:ascii="Trebuchet MS" w:eastAsia="Times New Roman" w:hAnsi="Trebuchet MS" w:cs="Trebuchet MS"/>
      <w:color w:val="000000"/>
      <w:sz w:val="24"/>
      <w:szCs w:val="24"/>
      <w:lang w:eastAsia="en-AU"/>
    </w:rPr>
  </w:style>
  <w:style w:type="paragraph" w:customStyle="1" w:styleId="CM4">
    <w:name w:val="CM4"/>
    <w:basedOn w:val="Default"/>
    <w:next w:val="Default"/>
    <w:rsid w:val="00E063D2"/>
    <w:pPr>
      <w:widowControl w:val="0"/>
      <w:spacing w:after="333"/>
    </w:pPr>
    <w:rPr>
      <w:rFonts w:ascii="DDOIBM+GillSans" w:hAnsi="DDOIBM+GillSans" w:cs="Times New Roman"/>
      <w:color w:val="auto"/>
    </w:rPr>
  </w:style>
  <w:style w:type="paragraph" w:customStyle="1" w:styleId="CM5">
    <w:name w:val="CM5"/>
    <w:basedOn w:val="Default"/>
    <w:next w:val="Default"/>
    <w:rsid w:val="00E063D2"/>
    <w:pPr>
      <w:widowControl w:val="0"/>
      <w:spacing w:after="58"/>
    </w:pPr>
    <w:rPr>
      <w:rFonts w:ascii="DDOIBM+GillSans" w:hAnsi="DDOIBM+GillSans" w:cs="Times New Roman"/>
      <w:color w:val="auto"/>
    </w:rPr>
  </w:style>
  <w:style w:type="paragraph" w:customStyle="1" w:styleId="CM17">
    <w:name w:val="CM17"/>
    <w:basedOn w:val="Default"/>
    <w:next w:val="Default"/>
    <w:rsid w:val="00E063D2"/>
    <w:rPr>
      <w:rFonts w:ascii="Arial" w:hAnsi="Arial" w:cs="Times New Roman"/>
      <w:color w:val="auto"/>
    </w:rPr>
  </w:style>
  <w:style w:type="paragraph" w:styleId="Header">
    <w:name w:val="header"/>
    <w:basedOn w:val="Normal"/>
    <w:link w:val="HeaderChar"/>
    <w:uiPriority w:val="99"/>
    <w:unhideWhenUsed/>
    <w:rsid w:val="00E063D2"/>
    <w:pPr>
      <w:tabs>
        <w:tab w:val="center" w:pos="4513"/>
        <w:tab w:val="right" w:pos="9026"/>
      </w:tabs>
    </w:pPr>
  </w:style>
  <w:style w:type="character" w:customStyle="1" w:styleId="HeaderChar">
    <w:name w:val="Header Char"/>
    <w:basedOn w:val="DefaultParagraphFont"/>
    <w:link w:val="Header"/>
    <w:uiPriority w:val="99"/>
    <w:rsid w:val="00E063D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063D2"/>
    <w:pPr>
      <w:tabs>
        <w:tab w:val="center" w:pos="4513"/>
        <w:tab w:val="right" w:pos="9026"/>
      </w:tabs>
    </w:pPr>
  </w:style>
  <w:style w:type="character" w:customStyle="1" w:styleId="FooterChar">
    <w:name w:val="Footer Char"/>
    <w:basedOn w:val="DefaultParagraphFont"/>
    <w:link w:val="Footer"/>
    <w:uiPriority w:val="99"/>
    <w:rsid w:val="00E063D2"/>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Laura-Celeste [Operational Initiatives]</dc:creator>
  <cp:keywords/>
  <dc:description/>
  <cp:lastModifiedBy>ARMSTRONG Laura-Celeste [Operational Initiatives]</cp:lastModifiedBy>
  <cp:revision>7</cp:revision>
  <dcterms:created xsi:type="dcterms:W3CDTF">2022-05-04T12:25:00Z</dcterms:created>
  <dcterms:modified xsi:type="dcterms:W3CDTF">2022-05-05T07:03:00Z</dcterms:modified>
</cp:coreProperties>
</file>